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85DC" w14:textId="77777777" w:rsidR="002152E2" w:rsidRDefault="002152E2" w:rsidP="002152E2">
      <w:pPr>
        <w:pStyle w:val="Title"/>
        <w:rPr>
          <w:rFonts w:ascii="Times" w:hAnsi="Times"/>
        </w:rPr>
      </w:pPr>
      <w:r>
        <w:rPr>
          <w:rFonts w:ascii="Times" w:hAnsi="Times"/>
        </w:rPr>
        <w:t>A Few Related Thoughts…</w:t>
      </w:r>
    </w:p>
    <w:p w14:paraId="5B0507B6" w14:textId="77777777" w:rsidR="002152E2" w:rsidRDefault="002152E2" w:rsidP="002152E2">
      <w:pPr>
        <w:pStyle w:val="Subtitle"/>
        <w:rPr>
          <w:rFonts w:ascii="Times" w:hAnsi="Times"/>
        </w:rPr>
      </w:pPr>
      <w:r>
        <w:rPr>
          <w:rFonts w:ascii="Times" w:hAnsi="Times"/>
        </w:rPr>
        <w:t>3:10 to Yuma</w:t>
      </w:r>
    </w:p>
    <w:p w14:paraId="6B05B332" w14:textId="77777777" w:rsidR="002152E2" w:rsidRDefault="002152E2" w:rsidP="002152E2">
      <w:pPr>
        <w:rPr>
          <w:rFonts w:ascii="Times" w:hAnsi="Times"/>
        </w:rPr>
      </w:pPr>
    </w:p>
    <w:p w14:paraId="54B87C73" w14:textId="77777777" w:rsidR="002152E2" w:rsidRDefault="002152E2" w:rsidP="002152E2">
      <w:pPr>
        <w:rPr>
          <w:rFonts w:ascii="Times" w:hAnsi="Times"/>
        </w:rPr>
      </w:pPr>
      <w:r>
        <w:rPr>
          <w:rFonts w:ascii="Times" w:hAnsi="Times"/>
        </w:rPr>
        <w:t>“When I was a child, I used to talk as a child, think as a child, reason as a child; when I became a man, I put aside childish things.”</w:t>
      </w:r>
    </w:p>
    <w:p w14:paraId="448B2836" w14:textId="1890761E" w:rsidR="002152E2" w:rsidRDefault="00485AEC" w:rsidP="002152E2">
      <w:pPr>
        <w:jc w:val="right"/>
        <w:rPr>
          <w:rFonts w:ascii="Times" w:hAnsi="Times"/>
        </w:rPr>
      </w:pPr>
      <w:r>
        <w:rPr>
          <w:rFonts w:ascii="Times" w:hAnsi="Times"/>
        </w:rPr>
        <w:t>—</w:t>
      </w:r>
      <w:r w:rsidR="002152E2">
        <w:rPr>
          <w:rFonts w:ascii="Times" w:hAnsi="Times"/>
        </w:rPr>
        <w:t>St. Paul (1 Corinthians 13:11)</w:t>
      </w:r>
    </w:p>
    <w:p w14:paraId="299270B1" w14:textId="77777777" w:rsidR="002152E2" w:rsidRDefault="002152E2" w:rsidP="002152E2">
      <w:pPr>
        <w:rPr>
          <w:rFonts w:ascii="Times" w:hAnsi="Times"/>
        </w:rPr>
      </w:pPr>
    </w:p>
    <w:p w14:paraId="71F9FE4E" w14:textId="77777777" w:rsidR="002152E2" w:rsidRDefault="002152E2" w:rsidP="002152E2">
      <w:pPr>
        <w:rPr>
          <w:rFonts w:ascii="Times" w:hAnsi="Times"/>
        </w:rPr>
      </w:pPr>
      <w:r>
        <w:rPr>
          <w:rFonts w:ascii="Times" w:hAnsi="Times"/>
        </w:rPr>
        <w:t xml:space="preserve">“I do not think that I have any right to pray for exemption from physical harm in the discharge of my duty… but only [for] protection from moral wrong that I may always be prepared to die, come what may.” </w:t>
      </w:r>
    </w:p>
    <w:p w14:paraId="1E9DE588" w14:textId="568CB6CA" w:rsidR="002152E2" w:rsidRDefault="00485AEC" w:rsidP="002152E2">
      <w:pPr>
        <w:jc w:val="right"/>
        <w:rPr>
          <w:rFonts w:ascii="Times" w:hAnsi="Times"/>
        </w:rPr>
      </w:pPr>
      <w:r>
        <w:rPr>
          <w:rFonts w:ascii="Times" w:hAnsi="Times"/>
        </w:rPr>
        <w:t>—</w:t>
      </w:r>
      <w:r w:rsidR="002152E2">
        <w:rPr>
          <w:rFonts w:ascii="Times" w:hAnsi="Times"/>
        </w:rPr>
        <w:t>Maryland Confederate soldier</w:t>
      </w:r>
    </w:p>
    <w:p w14:paraId="2A7B5B2A" w14:textId="77777777" w:rsidR="002152E2" w:rsidRDefault="002152E2" w:rsidP="002152E2">
      <w:pPr>
        <w:jc w:val="right"/>
        <w:rPr>
          <w:rFonts w:ascii="Times" w:hAnsi="Times"/>
        </w:rPr>
      </w:pPr>
      <w:r>
        <w:rPr>
          <w:rFonts w:ascii="Times" w:hAnsi="Times"/>
        </w:rPr>
        <w:t>in a letter to his mother, U.S. Civil War</w:t>
      </w:r>
      <w:r>
        <w:rPr>
          <w:rStyle w:val="FootnoteReference"/>
          <w:rFonts w:ascii="Times" w:hAnsi="Times"/>
        </w:rPr>
        <w:footnoteReference w:id="1"/>
      </w:r>
    </w:p>
    <w:p w14:paraId="59651C0B" w14:textId="77777777" w:rsidR="002152E2" w:rsidRDefault="002152E2" w:rsidP="002152E2">
      <w:pPr>
        <w:rPr>
          <w:rFonts w:ascii="Times" w:hAnsi="Times"/>
        </w:rPr>
      </w:pPr>
    </w:p>
    <w:p w14:paraId="16F1BE45" w14:textId="77777777" w:rsidR="002152E2" w:rsidRDefault="002152E2" w:rsidP="002152E2">
      <w:pPr>
        <w:rPr>
          <w:rFonts w:ascii="Times" w:hAnsi="Times"/>
        </w:rPr>
      </w:pPr>
      <w:r>
        <w:rPr>
          <w:rFonts w:ascii="Times" w:hAnsi="Times"/>
        </w:rPr>
        <w:t>“It is no longer I who live, but Christ who lives in me.”</w:t>
      </w:r>
    </w:p>
    <w:p w14:paraId="531D2299" w14:textId="38D2B39E" w:rsidR="002152E2" w:rsidRDefault="00485AEC" w:rsidP="002152E2">
      <w:pPr>
        <w:jc w:val="right"/>
        <w:rPr>
          <w:rFonts w:ascii="Times" w:hAnsi="Times"/>
        </w:rPr>
      </w:pPr>
      <w:r>
        <w:rPr>
          <w:rFonts w:ascii="Times" w:hAnsi="Times"/>
        </w:rPr>
        <w:t>—</w:t>
      </w:r>
      <w:r w:rsidR="002152E2">
        <w:rPr>
          <w:rFonts w:ascii="Times" w:hAnsi="Times"/>
        </w:rPr>
        <w:t>St. Paul (Galatians 2:20)</w:t>
      </w:r>
    </w:p>
    <w:p w14:paraId="1FC53701" w14:textId="77777777" w:rsidR="002152E2" w:rsidRDefault="002152E2" w:rsidP="002152E2">
      <w:pPr>
        <w:rPr>
          <w:rFonts w:ascii="Times" w:hAnsi="Times"/>
        </w:rPr>
      </w:pPr>
    </w:p>
    <w:p w14:paraId="6BDBD8A8" w14:textId="77777777" w:rsidR="002152E2" w:rsidRDefault="002152E2" w:rsidP="002152E2">
      <w:pPr>
        <w:rPr>
          <w:rFonts w:ascii="Times" w:hAnsi="Times"/>
        </w:rPr>
      </w:pPr>
      <w:r>
        <w:rPr>
          <w:rFonts w:ascii="Times" w:hAnsi="Times"/>
        </w:rPr>
        <w:t>“He must increase, as I must decrease.”</w:t>
      </w:r>
    </w:p>
    <w:p w14:paraId="6C13A72E" w14:textId="1C6AA6CA" w:rsidR="002152E2" w:rsidRDefault="00485AEC" w:rsidP="002152E2">
      <w:pPr>
        <w:jc w:val="right"/>
        <w:rPr>
          <w:rFonts w:ascii="Times" w:hAnsi="Times"/>
        </w:rPr>
      </w:pPr>
      <w:r>
        <w:rPr>
          <w:rFonts w:ascii="Times" w:hAnsi="Times"/>
        </w:rPr>
        <w:t>—</w:t>
      </w:r>
      <w:r w:rsidR="002152E2">
        <w:rPr>
          <w:rFonts w:ascii="Times" w:hAnsi="Times"/>
        </w:rPr>
        <w:t>John the Baptist (John 3:30)</w:t>
      </w:r>
    </w:p>
    <w:p w14:paraId="49017D2E" w14:textId="77777777" w:rsidR="002152E2" w:rsidRDefault="002152E2" w:rsidP="002152E2">
      <w:pPr>
        <w:rPr>
          <w:rFonts w:ascii="Times" w:hAnsi="Times"/>
        </w:rPr>
      </w:pPr>
    </w:p>
    <w:p w14:paraId="592C3616" w14:textId="77777777" w:rsidR="002152E2" w:rsidRDefault="002152E2" w:rsidP="002152E2">
      <w:pPr>
        <w:rPr>
          <w:rFonts w:ascii="Times" w:hAnsi="Times"/>
        </w:rPr>
      </w:pPr>
      <w:r>
        <w:rPr>
          <w:rFonts w:ascii="Times" w:hAnsi="Times"/>
        </w:rPr>
        <w:t>“Those who say that we're in a time when there are no heroes, they just don't know where to look.”</w:t>
      </w:r>
    </w:p>
    <w:p w14:paraId="1023C4CF" w14:textId="457BE2B3" w:rsidR="002152E2" w:rsidRDefault="00485AEC" w:rsidP="002152E2">
      <w:pPr>
        <w:jc w:val="right"/>
        <w:rPr>
          <w:rFonts w:ascii="Times" w:hAnsi="Times"/>
        </w:rPr>
      </w:pPr>
      <w:r>
        <w:rPr>
          <w:rFonts w:ascii="Times" w:hAnsi="Times"/>
        </w:rPr>
        <w:t>—</w:t>
      </w:r>
      <w:r w:rsidR="002152E2">
        <w:rPr>
          <w:rFonts w:ascii="Times" w:hAnsi="Times"/>
        </w:rPr>
        <w:t>President Ronald Reagan</w:t>
      </w:r>
    </w:p>
    <w:p w14:paraId="4741F25F" w14:textId="77777777" w:rsidR="002152E2" w:rsidRDefault="002152E2" w:rsidP="002152E2">
      <w:pPr>
        <w:jc w:val="right"/>
        <w:rPr>
          <w:rFonts w:ascii="Times" w:hAnsi="Times"/>
        </w:rPr>
      </w:pPr>
      <w:r>
        <w:rPr>
          <w:rFonts w:ascii="Times" w:hAnsi="Times"/>
        </w:rPr>
        <w:t>1</w:t>
      </w:r>
      <w:r>
        <w:rPr>
          <w:rFonts w:ascii="Times" w:hAnsi="Times"/>
          <w:vertAlign w:val="superscript"/>
        </w:rPr>
        <w:t>st</w:t>
      </w:r>
      <w:r>
        <w:rPr>
          <w:rFonts w:ascii="Times" w:hAnsi="Times"/>
        </w:rPr>
        <w:t xml:space="preserve"> Inaugural Address, Jan. 20, 1981</w:t>
      </w:r>
    </w:p>
    <w:p w14:paraId="47FBF0B1" w14:textId="77777777" w:rsidR="002152E2" w:rsidRDefault="002152E2" w:rsidP="002152E2">
      <w:pPr>
        <w:rPr>
          <w:rFonts w:ascii="Times" w:hAnsi="Times"/>
        </w:rPr>
      </w:pPr>
    </w:p>
    <w:p w14:paraId="274D8966" w14:textId="77777777" w:rsidR="002152E2" w:rsidRDefault="002152E2" w:rsidP="002152E2">
      <w:pPr>
        <w:rPr>
          <w:rFonts w:ascii="Times" w:hAnsi="Times"/>
        </w:rPr>
      </w:pPr>
      <w:r>
        <w:rPr>
          <w:rFonts w:ascii="Times" w:hAnsi="Times"/>
        </w:rPr>
        <w:t>“The world admires only spectacular sacrifice, because it does not realize the value of sacrifice that is hidden and silent.”</w:t>
      </w:r>
    </w:p>
    <w:p w14:paraId="649CD263" w14:textId="77777777" w:rsidR="002152E2" w:rsidRDefault="002152E2" w:rsidP="002152E2">
      <w:pPr>
        <w:rPr>
          <w:rFonts w:ascii="Times" w:hAnsi="Times"/>
        </w:rPr>
      </w:pPr>
    </w:p>
    <w:p w14:paraId="6F4012FA" w14:textId="77777777" w:rsidR="002152E2" w:rsidRDefault="002152E2" w:rsidP="002152E2">
      <w:pPr>
        <w:rPr>
          <w:rFonts w:ascii="Times" w:hAnsi="Times"/>
        </w:rPr>
      </w:pPr>
      <w:r>
        <w:rPr>
          <w:rFonts w:ascii="Times" w:hAnsi="Times"/>
        </w:rPr>
        <w:t>“Through his annihilation, through his simplicity and obedience, by divinizing the everyday, common life of men, the Son of God conquered.”</w:t>
      </w:r>
    </w:p>
    <w:p w14:paraId="0824FA0F" w14:textId="7E8BA0D3" w:rsidR="002152E2" w:rsidRDefault="00485AEC" w:rsidP="002152E2">
      <w:pPr>
        <w:jc w:val="right"/>
        <w:rPr>
          <w:rFonts w:ascii="Times" w:hAnsi="Times"/>
        </w:rPr>
      </w:pPr>
      <w:r>
        <w:rPr>
          <w:rFonts w:ascii="Times" w:hAnsi="Times"/>
        </w:rPr>
        <w:t>—</w:t>
      </w:r>
      <w:r w:rsidR="002152E2">
        <w:rPr>
          <w:rFonts w:ascii="Times" w:hAnsi="Times"/>
        </w:rPr>
        <w:t xml:space="preserve">St. Josemaría Escrivá, </w:t>
      </w:r>
      <w:r w:rsidR="002152E2">
        <w:rPr>
          <w:rFonts w:ascii="Times" w:hAnsi="Times"/>
          <w:b/>
          <w:i/>
        </w:rPr>
        <w:t>The Way</w:t>
      </w:r>
      <w:r w:rsidR="002152E2">
        <w:rPr>
          <w:rFonts w:ascii="Times" w:hAnsi="Times"/>
        </w:rPr>
        <w:t>, #185;</w:t>
      </w:r>
    </w:p>
    <w:p w14:paraId="0D99C108" w14:textId="77777777" w:rsidR="002152E2" w:rsidRDefault="002152E2" w:rsidP="002152E2">
      <w:pPr>
        <w:jc w:val="right"/>
        <w:rPr>
          <w:rFonts w:ascii="Times" w:hAnsi="Times"/>
        </w:rPr>
      </w:pPr>
      <w:r>
        <w:rPr>
          <w:rFonts w:ascii="Times" w:hAnsi="Times"/>
          <w:b/>
          <w:i/>
        </w:rPr>
        <w:t>Christ is Passing By</w:t>
      </w:r>
      <w:r>
        <w:rPr>
          <w:rFonts w:ascii="Times" w:hAnsi="Times"/>
        </w:rPr>
        <w:t>, #21</w:t>
      </w:r>
    </w:p>
    <w:p w14:paraId="5E8F107E" w14:textId="77777777" w:rsidR="002152E2" w:rsidRDefault="002152E2" w:rsidP="002152E2">
      <w:pPr>
        <w:rPr>
          <w:rFonts w:ascii="Times" w:hAnsi="Times"/>
        </w:rPr>
      </w:pPr>
    </w:p>
    <w:p w14:paraId="3178A1A5" w14:textId="77777777" w:rsidR="002152E2" w:rsidRDefault="002152E2" w:rsidP="002152E2">
      <w:pPr>
        <w:rPr>
          <w:rFonts w:ascii="Times" w:hAnsi="Times"/>
        </w:rPr>
      </w:pPr>
      <w:r>
        <w:rPr>
          <w:rFonts w:ascii="Times" w:hAnsi="Times"/>
        </w:rPr>
        <w:t>“True heroism is remarkably sober, very undramatic. It is not the urge to surpass all others at whatever cost, but the urge to serve others at whatever cost.”</w:t>
      </w:r>
    </w:p>
    <w:p w14:paraId="7BDDF1AF" w14:textId="6B190369" w:rsidR="002152E2" w:rsidRDefault="00485AEC" w:rsidP="002152E2">
      <w:pPr>
        <w:jc w:val="right"/>
        <w:rPr>
          <w:rFonts w:ascii="Times" w:hAnsi="Times"/>
        </w:rPr>
      </w:pPr>
      <w:r>
        <w:rPr>
          <w:rFonts w:ascii="Times" w:hAnsi="Times"/>
        </w:rPr>
        <w:t>—</w:t>
      </w:r>
      <w:r w:rsidR="002152E2">
        <w:rPr>
          <w:rFonts w:ascii="Times" w:hAnsi="Times"/>
        </w:rPr>
        <w:t>Arthur Ashe</w:t>
      </w:r>
    </w:p>
    <w:p w14:paraId="0C8DB000" w14:textId="77777777" w:rsidR="002152E2" w:rsidRDefault="002152E2" w:rsidP="002152E2">
      <w:pPr>
        <w:jc w:val="right"/>
        <w:rPr>
          <w:rFonts w:ascii="Times" w:hAnsi="Times"/>
        </w:rPr>
      </w:pPr>
      <w:r>
        <w:rPr>
          <w:rFonts w:ascii="Times" w:hAnsi="Times"/>
        </w:rPr>
        <w:t xml:space="preserve">Presidential Medal </w:t>
      </w:r>
    </w:p>
    <w:p w14:paraId="32A5B95B" w14:textId="77777777" w:rsidR="002152E2" w:rsidRDefault="002152E2" w:rsidP="002152E2">
      <w:pPr>
        <w:jc w:val="right"/>
        <w:rPr>
          <w:rFonts w:ascii="Times" w:hAnsi="Times"/>
        </w:rPr>
      </w:pPr>
      <w:r>
        <w:rPr>
          <w:rFonts w:ascii="Times" w:hAnsi="Times"/>
        </w:rPr>
        <w:t>of Freedom Recipient</w:t>
      </w:r>
    </w:p>
    <w:p w14:paraId="1AC4AB3B" w14:textId="77777777" w:rsidR="002152E2" w:rsidRDefault="002152E2" w:rsidP="002152E2">
      <w:pPr>
        <w:rPr>
          <w:rFonts w:ascii="Times" w:hAnsi="Times"/>
        </w:rPr>
      </w:pPr>
    </w:p>
    <w:p w14:paraId="05E9C1BE" w14:textId="77777777" w:rsidR="002152E2" w:rsidRDefault="002152E2" w:rsidP="002152E2">
      <w:pPr>
        <w:rPr>
          <w:rFonts w:ascii="Times" w:hAnsi="Times"/>
        </w:rPr>
      </w:pPr>
      <w:r>
        <w:rPr>
          <w:rFonts w:ascii="Times" w:hAnsi="Times"/>
        </w:rPr>
        <w:t>“After all, what are the few short years we might have lived in the enjoyment of each others’ friendship compared to that Eternity we shall spend together beyond the grave?”</w:t>
      </w:r>
    </w:p>
    <w:p w14:paraId="73BA3830" w14:textId="7E702726" w:rsidR="002152E2" w:rsidRDefault="00485AEC" w:rsidP="002152E2">
      <w:pPr>
        <w:jc w:val="right"/>
        <w:rPr>
          <w:rFonts w:ascii="Times" w:hAnsi="Times"/>
        </w:rPr>
      </w:pPr>
      <w:r>
        <w:rPr>
          <w:rFonts w:ascii="Times" w:hAnsi="Times"/>
        </w:rPr>
        <w:t>—</w:t>
      </w:r>
      <w:r w:rsidR="002152E2">
        <w:rPr>
          <w:rFonts w:ascii="Times" w:hAnsi="Times"/>
        </w:rPr>
        <w:t>18</w:t>
      </w:r>
      <w:r w:rsidR="002152E2">
        <w:rPr>
          <w:rFonts w:ascii="Times" w:hAnsi="Times"/>
          <w:vertAlign w:val="superscript"/>
        </w:rPr>
        <w:t>th</w:t>
      </w:r>
      <w:r w:rsidR="002152E2">
        <w:rPr>
          <w:rFonts w:ascii="Times" w:hAnsi="Times"/>
        </w:rPr>
        <w:t xml:space="preserve"> Missouri Regiment soldier</w:t>
      </w:r>
    </w:p>
    <w:p w14:paraId="4A0A830C" w14:textId="77777777" w:rsidR="002152E2" w:rsidRDefault="002152E2" w:rsidP="002152E2">
      <w:pPr>
        <w:jc w:val="right"/>
        <w:rPr>
          <w:rFonts w:ascii="Times" w:hAnsi="Times"/>
        </w:rPr>
      </w:pPr>
      <w:r>
        <w:rPr>
          <w:rFonts w:ascii="Times" w:hAnsi="Times"/>
        </w:rPr>
        <w:t>in a letter to his wife, U.S. Civil War</w:t>
      </w:r>
      <w:r>
        <w:rPr>
          <w:rStyle w:val="FootnoteReference"/>
          <w:rFonts w:ascii="Times" w:hAnsi="Times"/>
        </w:rPr>
        <w:footnoteReference w:id="2"/>
      </w:r>
    </w:p>
    <w:p w14:paraId="105235B5" w14:textId="77777777" w:rsidR="002152E2" w:rsidRDefault="002152E2" w:rsidP="002152E2">
      <w:pPr>
        <w:rPr>
          <w:rFonts w:ascii="Times" w:hAnsi="Times"/>
        </w:rPr>
      </w:pPr>
    </w:p>
    <w:p w14:paraId="3CE32C22" w14:textId="4E645371" w:rsidR="002152E2" w:rsidRDefault="002152E2" w:rsidP="002152E2">
      <w:pPr>
        <w:rPr>
          <w:rFonts w:ascii="Times" w:hAnsi="Times"/>
        </w:rPr>
      </w:pPr>
      <w:r>
        <w:rPr>
          <w:rFonts w:ascii="Times" w:hAnsi="Times"/>
        </w:rPr>
        <w:lastRenderedPageBreak/>
        <w:t xml:space="preserve">“Though we may fear the test, at the same time we yearn to be tested, to discover that we have what it takes… A man must </w:t>
      </w:r>
      <w:r>
        <w:rPr>
          <w:rFonts w:ascii="Times" w:hAnsi="Times"/>
          <w:i/>
        </w:rPr>
        <w:t>know</w:t>
      </w:r>
      <w:r>
        <w:rPr>
          <w:rFonts w:ascii="Times" w:hAnsi="Times"/>
        </w:rPr>
        <w:t xml:space="preserve"> he is powerful; he must </w:t>
      </w:r>
      <w:r>
        <w:rPr>
          <w:rFonts w:ascii="Times" w:hAnsi="Times"/>
          <w:i/>
        </w:rPr>
        <w:t>know</w:t>
      </w:r>
      <w:r w:rsidR="003021F1">
        <w:rPr>
          <w:rFonts w:ascii="Times" w:hAnsi="Times"/>
        </w:rPr>
        <w:t xml:space="preserve"> he has what it takes.</w:t>
      </w:r>
    </w:p>
    <w:p w14:paraId="7220E3D9" w14:textId="77777777" w:rsidR="002152E2" w:rsidRDefault="002152E2" w:rsidP="002152E2">
      <w:pPr>
        <w:rPr>
          <w:rFonts w:ascii="Times" w:hAnsi="Times"/>
        </w:rPr>
      </w:pPr>
    </w:p>
    <w:p w14:paraId="72D1F151" w14:textId="77777777" w:rsidR="002152E2" w:rsidRDefault="002152E2" w:rsidP="002152E2">
      <w:pPr>
        <w:rPr>
          <w:rFonts w:ascii="Times" w:hAnsi="Times"/>
        </w:rPr>
      </w:pPr>
      <w:r>
        <w:rPr>
          <w:rFonts w:ascii="Times" w:hAnsi="Times"/>
        </w:rPr>
        <w:t>If we believe that man is made in the image of God, then we would do well to remember that ‘the Lord is a warrior; the Lord is his name’ (Exodus 15:3)… Like it or not, there is something fi</w:t>
      </w:r>
      <w:r w:rsidR="003021F1">
        <w:rPr>
          <w:rFonts w:ascii="Times" w:hAnsi="Times"/>
        </w:rPr>
        <w:t>erce in the heart of every man.</w:t>
      </w:r>
    </w:p>
    <w:p w14:paraId="7B23A96F" w14:textId="77777777" w:rsidR="002152E2" w:rsidRDefault="002152E2" w:rsidP="002152E2">
      <w:pPr>
        <w:rPr>
          <w:rFonts w:ascii="Times" w:hAnsi="Times"/>
        </w:rPr>
      </w:pPr>
    </w:p>
    <w:p w14:paraId="2227EEA7" w14:textId="77777777" w:rsidR="002152E2" w:rsidRDefault="002152E2" w:rsidP="002152E2">
      <w:pPr>
        <w:rPr>
          <w:rFonts w:ascii="Times" w:hAnsi="Times"/>
        </w:rPr>
      </w:pPr>
      <w:r>
        <w:rPr>
          <w:rFonts w:ascii="Times" w:hAnsi="Times"/>
        </w:rPr>
        <w:t xml:space="preserve">Masculinity is </w:t>
      </w:r>
      <w:r>
        <w:rPr>
          <w:rFonts w:ascii="Times" w:hAnsi="Times"/>
          <w:i/>
        </w:rPr>
        <w:t>bestowed</w:t>
      </w:r>
      <w:r>
        <w:rPr>
          <w:rFonts w:ascii="Times" w:hAnsi="Times"/>
        </w:rPr>
        <w:t xml:space="preserve">. A boy learns who he is and what he’s got from a man, or the company of men. … He cannot learn it from other boys, and he cannot learn it from the world of women. The plan from the beginning of time was that his father would lay the foundation for a young boy’s heart, and pass on to him that essential knowledge and confidence in his strength. Dad would be the first man in his life, and </w:t>
      </w:r>
      <w:r w:rsidR="003021F1">
        <w:rPr>
          <w:rFonts w:ascii="Times" w:hAnsi="Times"/>
        </w:rPr>
        <w:t>forever the most important man.</w:t>
      </w:r>
    </w:p>
    <w:p w14:paraId="70FB42B9" w14:textId="77777777" w:rsidR="002152E2" w:rsidRDefault="002152E2" w:rsidP="002152E2">
      <w:pPr>
        <w:rPr>
          <w:rFonts w:ascii="Times" w:hAnsi="Times"/>
        </w:rPr>
      </w:pPr>
    </w:p>
    <w:p w14:paraId="723BAD0A" w14:textId="77777777" w:rsidR="002152E2" w:rsidRDefault="002152E2" w:rsidP="002152E2">
      <w:pPr>
        <w:rPr>
          <w:rFonts w:ascii="Times" w:hAnsi="Times"/>
        </w:rPr>
      </w:pPr>
      <w:r>
        <w:rPr>
          <w:rFonts w:ascii="Times" w:hAnsi="Times"/>
        </w:rPr>
        <w:t>Where does a man go to learn… his true name, a name that can never be taken from him? That deep heart knowledge comes only through a process of initiation. You have to know where you’ve come from; you have to have faced a series of trials that test you; you have to have taken a journey; and you have to have faced your enemy… Where do we go? To whom can we turn? To a most surprising source. ‘God alone. For no one but God sees what the man is.’</w:t>
      </w:r>
    </w:p>
    <w:p w14:paraId="766A3FF5" w14:textId="77777777" w:rsidR="002152E2" w:rsidRDefault="002152E2" w:rsidP="002152E2">
      <w:pPr>
        <w:rPr>
          <w:rFonts w:ascii="Times" w:hAnsi="Times"/>
        </w:rPr>
      </w:pPr>
    </w:p>
    <w:p w14:paraId="6524866C" w14:textId="62571078" w:rsidR="002152E2" w:rsidRDefault="00485AEC" w:rsidP="002152E2">
      <w:pPr>
        <w:jc w:val="right"/>
        <w:rPr>
          <w:rFonts w:ascii="Times" w:hAnsi="Times"/>
        </w:rPr>
      </w:pPr>
      <w:r>
        <w:rPr>
          <w:rFonts w:ascii="Times" w:hAnsi="Times"/>
        </w:rPr>
        <w:t>—</w:t>
      </w:r>
      <w:r w:rsidR="002152E2">
        <w:rPr>
          <w:rFonts w:ascii="Times" w:hAnsi="Times"/>
        </w:rPr>
        <w:t xml:space="preserve">John Eldredge, </w:t>
      </w:r>
      <w:r w:rsidR="002152E2">
        <w:rPr>
          <w:rFonts w:ascii="Times" w:hAnsi="Times"/>
          <w:b/>
          <w:i/>
        </w:rPr>
        <w:t>Wild at Heart</w:t>
      </w:r>
      <w:r w:rsidR="002152E2">
        <w:rPr>
          <w:rFonts w:ascii="Times" w:hAnsi="Times"/>
        </w:rPr>
        <w:t xml:space="preserve"> (12; 21-22; 102-03)</w:t>
      </w:r>
    </w:p>
    <w:p w14:paraId="4545D725" w14:textId="77777777" w:rsidR="002152E2" w:rsidRDefault="002152E2" w:rsidP="002152E2">
      <w:pPr>
        <w:pStyle w:val="FootnoteText"/>
        <w:rPr>
          <w:rFonts w:ascii="Times" w:hAnsi="Times"/>
        </w:rPr>
      </w:pPr>
    </w:p>
    <w:p w14:paraId="235B6E3A" w14:textId="77777777" w:rsidR="002152E2" w:rsidRDefault="002152E2" w:rsidP="002152E2">
      <w:pPr>
        <w:rPr>
          <w:rFonts w:ascii="Times" w:hAnsi="Times"/>
        </w:rPr>
      </w:pPr>
      <w:r>
        <w:rPr>
          <w:rFonts w:ascii="Times" w:hAnsi="Times"/>
        </w:rPr>
        <w:t>“Safe? Who said anything about being safe? ‘Course he isn’t safe. But he’s good.”</w:t>
      </w:r>
    </w:p>
    <w:p w14:paraId="05A05B00" w14:textId="7A7E526D" w:rsidR="002152E2" w:rsidRDefault="00485AEC" w:rsidP="002152E2">
      <w:pPr>
        <w:jc w:val="right"/>
        <w:rPr>
          <w:rFonts w:ascii="Times" w:hAnsi="Times"/>
        </w:rPr>
      </w:pPr>
      <w:r>
        <w:rPr>
          <w:rFonts w:ascii="Times" w:hAnsi="Times"/>
        </w:rPr>
        <w:t>—</w:t>
      </w:r>
      <w:r w:rsidR="002152E2">
        <w:rPr>
          <w:rFonts w:ascii="Times" w:hAnsi="Times"/>
        </w:rPr>
        <w:t>C.S. Lewis</w:t>
      </w:r>
    </w:p>
    <w:p w14:paraId="73CFBDC1" w14:textId="77777777" w:rsidR="002152E2" w:rsidRDefault="002152E2" w:rsidP="002152E2">
      <w:pPr>
        <w:jc w:val="right"/>
        <w:rPr>
          <w:rFonts w:ascii="Times" w:hAnsi="Times"/>
        </w:rPr>
      </w:pPr>
    </w:p>
    <w:p w14:paraId="03AF7C25" w14:textId="77777777" w:rsidR="002152E2" w:rsidRDefault="002152E2" w:rsidP="002152E2">
      <w:pPr>
        <w:rPr>
          <w:rFonts w:ascii="Times" w:hAnsi="Times"/>
        </w:rPr>
      </w:pPr>
      <w:r>
        <w:rPr>
          <w:rFonts w:ascii="Times" w:hAnsi="Times"/>
        </w:rPr>
        <w:t xml:space="preserve">“Many who would willingly let themselves be nailed to a Cross before the astonished gaze of a thousand onlookers cannot bear with a Christian spirit the pinpricks of each day! Think, then, which is the more heroic.” </w:t>
      </w:r>
    </w:p>
    <w:p w14:paraId="7E3A419F" w14:textId="6D15AE0C" w:rsidR="002152E2" w:rsidRDefault="00485AEC" w:rsidP="002152E2">
      <w:pPr>
        <w:jc w:val="right"/>
        <w:rPr>
          <w:rFonts w:ascii="Times" w:hAnsi="Times"/>
        </w:rPr>
      </w:pPr>
      <w:r>
        <w:rPr>
          <w:rFonts w:ascii="Times" w:hAnsi="Times"/>
        </w:rPr>
        <w:t>—</w:t>
      </w:r>
      <w:r w:rsidR="002152E2">
        <w:rPr>
          <w:rFonts w:ascii="Times" w:hAnsi="Times"/>
        </w:rPr>
        <w:t xml:space="preserve">St. Josemaría Escrivá, </w:t>
      </w:r>
      <w:r w:rsidR="002152E2">
        <w:rPr>
          <w:rFonts w:ascii="Times" w:hAnsi="Times"/>
          <w:b/>
          <w:i/>
        </w:rPr>
        <w:t>The Way</w:t>
      </w:r>
      <w:r w:rsidR="002152E2">
        <w:rPr>
          <w:rFonts w:ascii="Times" w:hAnsi="Times"/>
        </w:rPr>
        <w:t>, #204</w:t>
      </w:r>
    </w:p>
    <w:p w14:paraId="1BF47B15" w14:textId="77777777" w:rsidR="002152E2" w:rsidRDefault="002152E2" w:rsidP="002152E2">
      <w:pPr>
        <w:rPr>
          <w:rFonts w:ascii="Times" w:hAnsi="Times"/>
        </w:rPr>
      </w:pPr>
    </w:p>
    <w:p w14:paraId="0D229419" w14:textId="77777777" w:rsidR="002152E2" w:rsidRDefault="002152E2" w:rsidP="002152E2">
      <w:pPr>
        <w:rPr>
          <w:rFonts w:ascii="Times" w:hAnsi="Times"/>
        </w:rPr>
      </w:pPr>
      <w:r>
        <w:rPr>
          <w:rFonts w:ascii="Times" w:hAnsi="Times"/>
        </w:rPr>
        <w:t>“Outside of war or some physical threat to our safety (as in our poorest city neighborhoods), physical courage isn’t often needed in civilized society. But moral courage certainly is. Living a moral life means taking risks and grappling with hardship—including the problem of looking different from our peers… Personal courage, enhanced by sound judgement, means coming to terms with a fact of reality: life brings hardships, and many of these are unavoidable, even insoluble.”</w:t>
      </w:r>
    </w:p>
    <w:p w14:paraId="029830CB" w14:textId="19C7D156" w:rsidR="002152E2" w:rsidRDefault="00485AEC" w:rsidP="002152E2">
      <w:pPr>
        <w:jc w:val="right"/>
        <w:rPr>
          <w:rFonts w:ascii="Times" w:hAnsi="Times"/>
        </w:rPr>
      </w:pPr>
      <w:r>
        <w:rPr>
          <w:rFonts w:ascii="Times" w:hAnsi="Times"/>
        </w:rPr>
        <w:t>—</w:t>
      </w:r>
      <w:r w:rsidR="002152E2">
        <w:rPr>
          <w:rFonts w:ascii="Times" w:hAnsi="Times"/>
        </w:rPr>
        <w:t xml:space="preserve">James B. Stenson, </w:t>
      </w:r>
      <w:r w:rsidR="002152E2" w:rsidRPr="003021F1">
        <w:rPr>
          <w:rFonts w:ascii="Times" w:hAnsi="Times"/>
          <w:b/>
          <w:i/>
        </w:rPr>
        <w:t>To Be a Man</w:t>
      </w:r>
      <w:r w:rsidR="002152E2">
        <w:rPr>
          <w:rFonts w:ascii="Times" w:hAnsi="Times"/>
        </w:rPr>
        <w:t xml:space="preserve"> (20)</w:t>
      </w:r>
    </w:p>
    <w:p w14:paraId="23948795" w14:textId="77777777" w:rsidR="002152E2" w:rsidRDefault="002152E2" w:rsidP="002152E2">
      <w:pPr>
        <w:rPr>
          <w:rFonts w:ascii="Times" w:hAnsi="Times"/>
        </w:rPr>
      </w:pPr>
    </w:p>
    <w:p w14:paraId="14221C93" w14:textId="77777777" w:rsidR="002152E2" w:rsidRDefault="002152E2" w:rsidP="002152E2">
      <w:pPr>
        <w:rPr>
          <w:rFonts w:ascii="Times" w:hAnsi="Times"/>
        </w:rPr>
      </w:pPr>
      <w:r>
        <w:rPr>
          <w:rFonts w:ascii="Times" w:hAnsi="Times"/>
        </w:rPr>
        <w:t>“In the world you have tribulation; but be of good cheer—I have overcome the world.”</w:t>
      </w:r>
    </w:p>
    <w:p w14:paraId="7BAEFBC8" w14:textId="7596D118" w:rsidR="002152E2" w:rsidRDefault="00485AEC" w:rsidP="002152E2">
      <w:pPr>
        <w:jc w:val="right"/>
        <w:rPr>
          <w:rFonts w:ascii="Times" w:hAnsi="Times"/>
        </w:rPr>
      </w:pPr>
      <w:r>
        <w:rPr>
          <w:rFonts w:ascii="Times" w:hAnsi="Times"/>
        </w:rPr>
        <w:t>—</w:t>
      </w:r>
      <w:r w:rsidR="002152E2">
        <w:rPr>
          <w:rFonts w:ascii="Times" w:hAnsi="Times"/>
        </w:rPr>
        <w:t>Christ (John 16:33)</w:t>
      </w:r>
    </w:p>
    <w:p w14:paraId="02FE1355" w14:textId="77777777" w:rsidR="002152E2" w:rsidRDefault="002152E2" w:rsidP="002152E2">
      <w:pPr>
        <w:rPr>
          <w:rFonts w:ascii="Times" w:hAnsi="Times"/>
        </w:rPr>
      </w:pPr>
    </w:p>
    <w:p w14:paraId="6838581A" w14:textId="77777777" w:rsidR="002152E2" w:rsidRDefault="002152E2" w:rsidP="002152E2">
      <w:pPr>
        <w:rPr>
          <w:rFonts w:ascii="Times" w:hAnsi="Times"/>
        </w:rPr>
      </w:pPr>
      <w:r>
        <w:rPr>
          <w:rFonts w:ascii="Times" w:hAnsi="Times"/>
        </w:rPr>
        <w:t>“For to me, to live is Christ; and to die is gain.”</w:t>
      </w:r>
    </w:p>
    <w:p w14:paraId="5498CE70" w14:textId="001450C8" w:rsidR="002152E2" w:rsidRDefault="00485AEC" w:rsidP="002152E2">
      <w:pPr>
        <w:jc w:val="right"/>
        <w:rPr>
          <w:rFonts w:ascii="Times" w:hAnsi="Times"/>
        </w:rPr>
      </w:pPr>
      <w:r>
        <w:rPr>
          <w:rFonts w:ascii="Times" w:hAnsi="Times"/>
        </w:rPr>
        <w:t>—</w:t>
      </w:r>
      <w:r w:rsidR="002152E2">
        <w:rPr>
          <w:rFonts w:ascii="Times" w:hAnsi="Times"/>
        </w:rPr>
        <w:t>St. Paul (Philippians 1:21)</w:t>
      </w:r>
    </w:p>
    <w:p w14:paraId="05348C3D" w14:textId="77777777" w:rsidR="002152E2" w:rsidRDefault="002152E2" w:rsidP="002152E2">
      <w:pPr>
        <w:rPr>
          <w:rFonts w:ascii="Times" w:hAnsi="Times"/>
        </w:rPr>
      </w:pPr>
    </w:p>
    <w:p w14:paraId="4BF4A2B4" w14:textId="77777777" w:rsidR="002152E2" w:rsidRDefault="002152E2" w:rsidP="002152E2">
      <w:pPr>
        <w:pStyle w:val="Heading1"/>
        <w:jc w:val="left"/>
        <w:rPr>
          <w:rFonts w:ascii="Times" w:hAnsi="Times"/>
        </w:rPr>
      </w:pPr>
      <w:r>
        <w:rPr>
          <w:rFonts w:ascii="Times" w:hAnsi="Times"/>
        </w:rPr>
        <w:t>For further reading…</w:t>
      </w:r>
    </w:p>
    <w:p w14:paraId="0312A31E" w14:textId="77777777" w:rsidR="002152E2" w:rsidRDefault="002152E2" w:rsidP="002152E2">
      <w:pPr>
        <w:rPr>
          <w:rFonts w:ascii="Times" w:eastAsia="Times New Roman" w:hAnsi="Times"/>
          <w:color w:val="000000"/>
        </w:rPr>
      </w:pPr>
    </w:p>
    <w:p w14:paraId="7D087390" w14:textId="0C6B298E" w:rsidR="002152E2" w:rsidRDefault="00485AEC" w:rsidP="002152E2">
      <w:pPr>
        <w:rPr>
          <w:rFonts w:ascii="Times" w:hAnsi="Times"/>
        </w:rPr>
      </w:pPr>
      <w:r>
        <w:rPr>
          <w:rFonts w:ascii="Times" w:hAnsi="Times"/>
        </w:rPr>
        <w:t>—</w:t>
      </w:r>
      <w:r w:rsidR="00BB2EE1">
        <w:rPr>
          <w:rFonts w:ascii="Times" w:hAnsi="Times"/>
        </w:rPr>
        <w:t xml:space="preserve">“Christ Triumphs through Humility”, </w:t>
      </w:r>
      <w:r w:rsidR="002152E2">
        <w:rPr>
          <w:rFonts w:ascii="Times" w:hAnsi="Times"/>
        </w:rPr>
        <w:t xml:space="preserve">in </w:t>
      </w:r>
      <w:r w:rsidR="002152E2">
        <w:rPr>
          <w:rFonts w:ascii="Times" w:hAnsi="Times"/>
          <w:b/>
          <w:i/>
        </w:rPr>
        <w:t>Christ is Passing By</w:t>
      </w:r>
      <w:r w:rsidR="002152E2">
        <w:rPr>
          <w:rFonts w:ascii="Times" w:hAnsi="Times"/>
        </w:rPr>
        <w:t xml:space="preserve"> </w:t>
      </w:r>
      <w:r w:rsidR="00BB2EE1">
        <w:rPr>
          <w:rFonts w:ascii="Times" w:hAnsi="Times"/>
        </w:rPr>
        <w:t xml:space="preserve">by St. Josemaría Escrivá </w:t>
      </w:r>
      <w:r w:rsidR="002152E2">
        <w:rPr>
          <w:rFonts w:ascii="Times" w:hAnsi="Times"/>
        </w:rPr>
        <w:t>(</w:t>
      </w:r>
      <w:r w:rsidR="002152E2">
        <w:rPr>
          <w:rFonts w:ascii="Times" w:eastAsia="Times New Roman" w:hAnsi="Times"/>
          <w:color w:val="000000"/>
        </w:rPr>
        <w:t>New York: Scepter, 1974</w:t>
      </w:r>
      <w:r w:rsidR="002152E2">
        <w:rPr>
          <w:rFonts w:ascii="Times" w:hAnsi="Times"/>
        </w:rPr>
        <w:t xml:space="preserve">), </w:t>
      </w:r>
    </w:p>
    <w:p w14:paraId="484647F6" w14:textId="77777777" w:rsidR="002152E2" w:rsidRDefault="002152E2" w:rsidP="002152E2">
      <w:pPr>
        <w:rPr>
          <w:rFonts w:ascii="Times" w:hAnsi="Times"/>
        </w:rPr>
      </w:pPr>
    </w:p>
    <w:p w14:paraId="4B438175" w14:textId="7950521B" w:rsidR="002E2854" w:rsidRPr="002152E2" w:rsidRDefault="00485AEC">
      <w:pPr>
        <w:rPr>
          <w:rFonts w:ascii="Times" w:hAnsi="Times"/>
        </w:rPr>
      </w:pPr>
      <w:r>
        <w:rPr>
          <w:rFonts w:ascii="Times" w:hAnsi="Times"/>
        </w:rPr>
        <w:t>—</w:t>
      </w:r>
      <w:r w:rsidR="0028457B">
        <w:rPr>
          <w:rFonts w:ascii="Times" w:hAnsi="Times"/>
        </w:rPr>
        <w:t>“</w:t>
      </w:r>
      <w:r w:rsidR="00BB2EE1">
        <w:rPr>
          <w:rFonts w:ascii="Times" w:hAnsi="Times"/>
        </w:rPr>
        <w:t>The Wound”, Ch.</w:t>
      </w:r>
      <w:r w:rsidR="0028457B">
        <w:rPr>
          <w:rFonts w:ascii="Times" w:hAnsi="Times"/>
        </w:rPr>
        <w:t xml:space="preserve"> 4 in </w:t>
      </w:r>
      <w:r w:rsidR="0028457B">
        <w:rPr>
          <w:rFonts w:ascii="Times" w:hAnsi="Times"/>
          <w:b/>
          <w:i/>
        </w:rPr>
        <w:t>Wild at Heart</w:t>
      </w:r>
      <w:r w:rsidR="0028457B">
        <w:rPr>
          <w:rFonts w:ascii="Times" w:hAnsi="Times"/>
        </w:rPr>
        <w:t xml:space="preserve"> by </w:t>
      </w:r>
      <w:r w:rsidR="002152E2">
        <w:rPr>
          <w:rFonts w:ascii="Times" w:hAnsi="Times"/>
        </w:rPr>
        <w:t xml:space="preserve">John Eldredge, </w:t>
      </w:r>
      <w:r w:rsidR="0028457B">
        <w:rPr>
          <w:rFonts w:ascii="Times" w:hAnsi="Times"/>
        </w:rPr>
        <w:t>(Nashville: Nelson, 2001)</w:t>
      </w:r>
      <w:r w:rsidR="002152E2">
        <w:rPr>
          <w:rFonts w:ascii="Times" w:hAnsi="Times"/>
        </w:rPr>
        <w:t>.</w:t>
      </w:r>
    </w:p>
    <w:sectPr w:rsidR="002E2854" w:rsidRPr="002152E2" w:rsidSect="0028457B">
      <w:pgSz w:w="12240" w:h="15840"/>
      <w:pgMar w:top="108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49FF2" w14:textId="77777777" w:rsidR="0057673A" w:rsidRDefault="0057673A" w:rsidP="002152E2">
      <w:r>
        <w:separator/>
      </w:r>
    </w:p>
  </w:endnote>
  <w:endnote w:type="continuationSeparator" w:id="0">
    <w:p w14:paraId="750C96F2" w14:textId="77777777" w:rsidR="0057673A" w:rsidRDefault="0057673A" w:rsidP="0021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AEE46" w14:textId="77777777" w:rsidR="0057673A" w:rsidRDefault="0057673A" w:rsidP="002152E2">
      <w:r>
        <w:separator/>
      </w:r>
    </w:p>
  </w:footnote>
  <w:footnote w:type="continuationSeparator" w:id="0">
    <w:p w14:paraId="26D2767E" w14:textId="77777777" w:rsidR="0057673A" w:rsidRDefault="0057673A" w:rsidP="002152E2">
      <w:r>
        <w:continuationSeparator/>
      </w:r>
    </w:p>
  </w:footnote>
  <w:footnote w:id="1">
    <w:p w14:paraId="33B89E54" w14:textId="77777777" w:rsidR="00485AEC" w:rsidRDefault="00485AEC" w:rsidP="002152E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Robert Lemmon, quoted in James M. McPherson, </w:t>
      </w:r>
      <w:r>
        <w:rPr>
          <w:rFonts w:ascii="Times New Roman" w:hAnsi="Times New Roman"/>
          <w:b/>
          <w:i/>
        </w:rPr>
        <w:t>For Cause &amp; Comrades: Why Men Fought in the Civil War</w:t>
      </w:r>
      <w:r>
        <w:rPr>
          <w:rFonts w:ascii="Times New Roman" w:hAnsi="Times New Roman"/>
        </w:rPr>
        <w:t>, 68.</w:t>
      </w:r>
    </w:p>
  </w:footnote>
  <w:footnote w:id="2">
    <w:p w14:paraId="4C9ECCD7" w14:textId="77777777" w:rsidR="00485AEC" w:rsidRDefault="00485AEC" w:rsidP="002152E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Pvt. Benjamin Guffey, quoted in McPherson, 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E2"/>
    <w:rsid w:val="002152E2"/>
    <w:rsid w:val="0028457B"/>
    <w:rsid w:val="002E2854"/>
    <w:rsid w:val="003021F1"/>
    <w:rsid w:val="003737F0"/>
    <w:rsid w:val="00485AEC"/>
    <w:rsid w:val="00512945"/>
    <w:rsid w:val="0057673A"/>
    <w:rsid w:val="00BB2EE1"/>
    <w:rsid w:val="00CB5E63"/>
    <w:rsid w:val="00F0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3B9A1"/>
  <w14:defaultImageDpi w14:val="300"/>
  <w15:docId w15:val="{1D1EC5A0-AF08-D143-8091-4ED7C91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2E2"/>
    <w:rPr>
      <w:rFonts w:ascii="Arial" w:eastAsia="Times" w:hAnsi="Arial" w:cs="Times New Roman"/>
      <w:noProof/>
      <w:szCs w:val="20"/>
    </w:rPr>
  </w:style>
  <w:style w:type="paragraph" w:styleId="Heading1">
    <w:name w:val="heading 1"/>
    <w:basedOn w:val="Normal"/>
    <w:next w:val="Normal"/>
    <w:link w:val="Heading1Char"/>
    <w:qFormat/>
    <w:rsid w:val="002152E2"/>
    <w:pPr>
      <w:keepNext/>
      <w:jc w:val="right"/>
      <w:outlineLvl w:val="0"/>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2E2"/>
    <w:rPr>
      <w:rFonts w:eastAsia="Times" w:cs="Times New Roman"/>
      <w:b/>
      <w:i/>
      <w:noProof/>
      <w:szCs w:val="20"/>
    </w:rPr>
  </w:style>
  <w:style w:type="paragraph" w:styleId="Title">
    <w:name w:val="Title"/>
    <w:basedOn w:val="Normal"/>
    <w:link w:val="TitleChar"/>
    <w:qFormat/>
    <w:rsid w:val="002152E2"/>
    <w:pPr>
      <w:jc w:val="center"/>
    </w:pPr>
    <w:rPr>
      <w:sz w:val="32"/>
    </w:rPr>
  </w:style>
  <w:style w:type="character" w:customStyle="1" w:styleId="TitleChar">
    <w:name w:val="Title Char"/>
    <w:basedOn w:val="DefaultParagraphFont"/>
    <w:link w:val="Title"/>
    <w:rsid w:val="002152E2"/>
    <w:rPr>
      <w:rFonts w:ascii="Arial" w:eastAsia="Times" w:hAnsi="Arial" w:cs="Times New Roman"/>
      <w:noProof/>
      <w:sz w:val="32"/>
      <w:szCs w:val="20"/>
    </w:rPr>
  </w:style>
  <w:style w:type="paragraph" w:styleId="Subtitle">
    <w:name w:val="Subtitle"/>
    <w:basedOn w:val="Normal"/>
    <w:link w:val="SubtitleChar"/>
    <w:qFormat/>
    <w:rsid w:val="002152E2"/>
    <w:pPr>
      <w:jc w:val="center"/>
    </w:pPr>
    <w:rPr>
      <w:b/>
      <w:i/>
      <w:sz w:val="32"/>
    </w:rPr>
  </w:style>
  <w:style w:type="character" w:customStyle="1" w:styleId="SubtitleChar">
    <w:name w:val="Subtitle Char"/>
    <w:basedOn w:val="DefaultParagraphFont"/>
    <w:link w:val="Subtitle"/>
    <w:rsid w:val="002152E2"/>
    <w:rPr>
      <w:rFonts w:ascii="Arial" w:eastAsia="Times" w:hAnsi="Arial" w:cs="Times New Roman"/>
      <w:b/>
      <w:i/>
      <w:noProof/>
      <w:sz w:val="32"/>
      <w:szCs w:val="20"/>
    </w:rPr>
  </w:style>
  <w:style w:type="paragraph" w:styleId="FootnoteText">
    <w:name w:val="footnote text"/>
    <w:basedOn w:val="Normal"/>
    <w:link w:val="FootnoteTextChar"/>
    <w:rsid w:val="002152E2"/>
  </w:style>
  <w:style w:type="character" w:customStyle="1" w:styleId="FootnoteTextChar">
    <w:name w:val="Footnote Text Char"/>
    <w:basedOn w:val="DefaultParagraphFont"/>
    <w:link w:val="FootnoteText"/>
    <w:rsid w:val="002152E2"/>
    <w:rPr>
      <w:rFonts w:ascii="Arial" w:eastAsia="Times" w:hAnsi="Arial" w:cs="Times New Roman"/>
      <w:noProof/>
      <w:szCs w:val="20"/>
    </w:rPr>
  </w:style>
  <w:style w:type="character" w:styleId="FootnoteReference">
    <w:name w:val="footnote reference"/>
    <w:rsid w:val="00215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 McDonnell</dc:creator>
  <cp:keywords/>
  <dc:description/>
  <cp:lastModifiedBy>Timothy C. McDonnell</cp:lastModifiedBy>
  <cp:revision>2</cp:revision>
  <dcterms:created xsi:type="dcterms:W3CDTF">2021-02-24T20:05:00Z</dcterms:created>
  <dcterms:modified xsi:type="dcterms:W3CDTF">2021-02-24T20:05:00Z</dcterms:modified>
</cp:coreProperties>
</file>